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w:t>
      </w:r>
      <w:r>
        <w:rPr>
          <w:b w:val="1"/>
          <w:bCs w:val="1"/>
          <w:smallCaps w:val="1"/>
          <w:sz w:val="22"/>
          <w:szCs w:val="22"/>
          <w:rtl w:val="0"/>
        </w:rPr>
        <w:t xml:space="preserve">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ROSCI0116ZPB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Molhașurile Căpățânei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27596015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615801596"/>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266819403"/>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20,10</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2,49%</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 RO12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 Centru</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 Alba</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792158709"/>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251628578"/>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319384095"/>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94618662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2043504790"/>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945499736"/>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8,55</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Alba nr.  27/1999: Molhașurile Căpățânei;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RONPA0033 Molhașurile Căpățânei;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C">
            <w:pPr>
              <w:spacing w:after="0" w:line="300" w:lineRule="auto"/>
              <w:rPr>
                <w:b w:val="1"/>
                <w:bCs w:val="1"/>
                <w:sz w:val="22"/>
                <w:szCs w:val="22"/>
              </w:rPr>
            </w:pPr>
            <w:r>
              <w:rPr>
                <w:sz w:val="22"/>
                <w:szCs w:val="22"/>
                <w:rtl w:val="0"/>
              </w:rPr>
              <w:t xml:space="preserve">91D0* Turbării cu vegetație forestieră</w:t>
            </w:r>
            <w:r>
              <w:rPr>
                <w:rtl w:val="0"/>
              </w:rPr>
            </w:r>
          </w:p>
          <w:p w:rsidR="00000000" w:rsidDel="00000000" w:rsidP="00000000" w:rsidRDefault="00000000" w:rsidRPr="00000000" w14:paraId="0000006D">
            <w:pPr>
              <w:spacing w:after="0" w:line="300" w:lineRule="auto"/>
              <w:rPr>
                <w:b w:val="1"/>
                <w:bCs w:val="1"/>
                <w:sz w:val="22"/>
                <w:szCs w:val="22"/>
              </w:rPr>
            </w:pPr>
            <w:r>
              <w:rPr>
                <w:b w:val="1"/>
                <w:bCs w:val="1"/>
                <w:sz w:val="22"/>
                <w:szCs w:val="22"/>
                <w:rtl w:val="0"/>
              </w:rPr>
              <w:t xml:space="preserve">Habitate de turbării acide cu Sphagnum:</w:t>
            </w:r>
          </w:p>
          <w:p w:rsidR="00000000" w:rsidDel="00000000" w:rsidP="00000000" w:rsidRDefault="00000000" w:rsidRPr="00000000" w14:paraId="0000006E">
            <w:pPr>
              <w:spacing w:after="0" w:line="300" w:lineRule="auto"/>
              <w:rPr>
                <w:sz w:val="22"/>
                <w:szCs w:val="22"/>
              </w:rPr>
            </w:pPr>
            <w:r>
              <w:rPr>
                <w:sz w:val="22"/>
                <w:szCs w:val="22"/>
                <w:rtl w:val="0"/>
              </w:rPr>
              <w:t xml:space="preserve">7110* Turbării active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1">
            <w:pPr>
              <w:spacing w:after="0" w:line="30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72">
            <w:pPr>
              <w:spacing w:after="0" w:line="300" w:lineRule="auto"/>
              <w:rPr>
                <w:b w:val="1"/>
                <w:bCs w:val="1"/>
                <w:sz w:val="22"/>
                <w:szCs w:val="22"/>
              </w:rPr>
            </w:pPr>
            <w:r>
              <w:rPr>
                <w:b w:val="1"/>
                <w:bCs w:val="1"/>
                <w:sz w:val="22"/>
                <w:szCs w:val="22"/>
                <w:rtl w:val="0"/>
              </w:rPr>
              <w:t xml:space="preserve">2645 Cervus elaphus</w:t>
            </w:r>
          </w:p>
          <w:p w:rsidR="00000000" w:rsidDel="00000000" w:rsidP="00000000" w:rsidRDefault="00000000" w:rsidRPr="00000000" w14:paraId="00000073">
            <w:pP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4">
            <w:pPr>
              <w:spacing w:after="0" w:line="300" w:lineRule="auto"/>
              <w:rPr>
                <w:i w:val="1"/>
                <w:iCs w:val="1"/>
                <w:sz w:val="22"/>
                <w:szCs w:val="22"/>
              </w:rPr>
            </w:pPr>
            <w:r>
              <w:rPr>
                <w:i w:val="1"/>
                <w:iCs w:val="1"/>
                <w:sz w:val="22"/>
                <w:szCs w:val="22"/>
                <w:rtl w:val="0"/>
              </w:rPr>
              <w:t xml:space="preserve">2424 Lacerta vivipara</w:t>
            </w:r>
          </w:p>
          <w:p w:rsidR="00000000" w:rsidDel="00000000" w:rsidP="00000000" w:rsidRDefault="00000000" w:rsidRPr="00000000" w14:paraId="00000075">
            <w:pPr>
              <w:spacing w:after="0" w:line="30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1213 Rana temporaria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B">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7C">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81">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2">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3">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4">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5">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6">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7">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8">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9">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A">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B">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C">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D">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E">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F">
            <w:pPr>
              <w:spacing w:after="0" w:line="240" w:lineRule="auto"/>
              <w:jc w:val="both"/>
              <w:rPr>
                <w:sz w:val="22"/>
                <w:szCs w:val="22"/>
              </w:rPr>
            </w:pPr>
            <w:r>
              <w:rPr>
                <w:rtl w:val="0"/>
              </w:rPr>
            </w:r>
          </w:p>
          <w:p w:rsidR="00000000" w:rsidDel="00000000" w:rsidP="00000000" w:rsidRDefault="00000000" w:rsidRPr="00000000" w14:paraId="00000090">
            <w:pPr>
              <w:jc w:val="both"/>
              <w:rPr>
                <w:b w:val="1"/>
                <w:bCs w:val="1"/>
                <w:sz w:val="22"/>
                <w:szCs w:val="22"/>
              </w:rPr>
            </w:pPr>
            <w:r>
              <w:rPr>
                <w:b w:val="1"/>
                <w:bCs w:val="1"/>
                <w:sz w:val="22"/>
                <w:szCs w:val="22"/>
                <w:rtl w:val="0"/>
              </w:rPr>
              <w:t xml:space="preserve">Obiective și măsuri de management activ pentru ecosistemele de turbării </w:t>
            </w:r>
          </w:p>
          <w:p w:rsidR="00000000" w:rsidDel="00000000" w:rsidP="00000000" w:rsidRDefault="00000000" w:rsidRPr="00000000" w14:paraId="00000091">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2">
            <w:pPr>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93">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4">
            <w:pPr>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095">
            <w:pPr>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096">
            <w:pPr>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097">
            <w:pPr>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098">
            <w:pPr>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099">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A">
            <w:pPr>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B">
            <w:pPr>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C">
            <w:pPr>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D">
            <w:pPr>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9E">
            <w:pPr>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9F">
            <w:pPr>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9F">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A2">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A3">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A5">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A6">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11,55</w:t>
      </w:r>
    </w:p>
    <w:p w:rsidR="00000000" w:rsidDel="00000000" w:rsidP="00000000" w:rsidRDefault="00000000" w:rsidRPr="00000000" w14:paraId="000000A8">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B">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B0">
            <w:pPr>
              <w:spacing w:after="0" w:line="300" w:lineRule="auto"/>
              <w:rPr>
                <w:sz w:val="22"/>
                <w:szCs w:val="22"/>
              </w:rPr>
            </w:pPr>
            <w:r>
              <w:rPr>
                <w:sz w:val="22"/>
                <w:szCs w:val="22"/>
                <w:rtl w:val="0"/>
              </w:rPr>
              <w:t xml:space="preserve">91D0* Turbării cu vegetație forestieră</w:t>
            </w:r>
          </w:p>
          <w:p w:rsidR="00000000" w:rsidDel="00000000" w:rsidP="00000000" w:rsidRDefault="00000000" w:rsidRPr="00000000" w14:paraId="000000B1">
            <w:pPr>
              <w:spacing w:after="0" w:line="300" w:lineRule="auto"/>
              <w:rPr>
                <w:b w:val="1"/>
                <w:bCs w:val="1"/>
                <w:sz w:val="22"/>
                <w:szCs w:val="22"/>
              </w:rPr>
            </w:pPr>
            <w:r>
              <w:rPr>
                <w:b w:val="1"/>
                <w:bCs w:val="1"/>
                <w:sz w:val="22"/>
                <w:szCs w:val="22"/>
                <w:rtl w:val="0"/>
              </w:rPr>
              <w:t xml:space="preserve">Habitate de păduri montane de conifere:</w:t>
            </w:r>
          </w:p>
          <w:p w:rsidR="00000000" w:rsidDel="00000000" w:rsidP="00000000" w:rsidRDefault="00000000" w:rsidRPr="00000000" w14:paraId="000000B2">
            <w:pPr>
              <w:spacing w:after="0" w:line="300" w:lineRule="auto"/>
              <w:rPr>
                <w:sz w:val="22"/>
                <w:szCs w:val="22"/>
              </w:rPr>
            </w:pPr>
            <w:r>
              <w:rPr>
                <w:sz w:val="22"/>
                <w:szCs w:val="22"/>
                <w:rtl w:val="0"/>
              </w:rPr>
              <w:t xml:space="preserve">9410 - Păduri acidofile de molid (Picea abies) din etajul montan până în cel alpin;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B5">
            <w:pPr>
              <w:spacing w:after="0" w:line="30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B6">
            <w:pPr>
              <w:spacing w:after="0" w:line="300" w:lineRule="auto"/>
              <w:rPr>
                <w:b w:val="1"/>
                <w:bCs w:val="1"/>
                <w:sz w:val="22"/>
                <w:szCs w:val="22"/>
              </w:rPr>
            </w:pPr>
            <w:r>
              <w:rPr>
                <w:b w:val="1"/>
                <w:bCs w:val="1"/>
                <w:sz w:val="22"/>
                <w:szCs w:val="22"/>
                <w:rtl w:val="0"/>
              </w:rPr>
              <w:t xml:space="preserve">2645 Cervus elaphus</w:t>
            </w:r>
          </w:p>
          <w:p w:rsidR="00000000" w:rsidDel="00000000" w:rsidP="00000000" w:rsidRDefault="00000000" w:rsidRPr="00000000" w14:paraId="000000B7">
            <w:pP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B8">
            <w:pPr>
              <w:spacing w:after="0" w:line="300" w:lineRule="auto"/>
              <w:rPr>
                <w:i w:val="1"/>
                <w:iCs w:val="1"/>
                <w:sz w:val="22"/>
                <w:szCs w:val="22"/>
              </w:rPr>
            </w:pPr>
            <w:r>
              <w:rPr>
                <w:i w:val="1"/>
                <w:iCs w:val="1"/>
                <w:sz w:val="22"/>
                <w:szCs w:val="22"/>
                <w:rtl w:val="0"/>
              </w:rPr>
              <w:t xml:space="preserve">2424 Lacerta vivipara</w:t>
            </w:r>
          </w:p>
          <w:p w:rsidR="00000000" w:rsidDel="00000000" w:rsidP="00000000" w:rsidRDefault="00000000" w:rsidRPr="00000000" w14:paraId="000000B9">
            <w:pPr>
              <w:spacing w:after="0" w:line="30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300" w:lineRule="auto"/>
              <w:jc w:val="both"/>
              <w:rPr>
                <w:i w:val="1"/>
                <w:iCs w:val="1"/>
                <w:sz w:val="22"/>
                <w:szCs w:val="22"/>
              </w:rPr>
            </w:pPr>
            <w:r>
              <w:rPr>
                <w:i w:val="1"/>
                <w:iCs w:val="1"/>
                <w:sz w:val="22"/>
                <w:szCs w:val="22"/>
                <w:rtl w:val="0"/>
              </w:rPr>
              <w:t xml:space="preserve">1213 Rana temporaria</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300" w:lineRule="auto"/>
              <w:jc w:val="both"/>
              <w:rPr>
                <w:i w:val="1"/>
                <w:iCs w:val="1"/>
                <w:sz w:val="22"/>
                <w:szCs w:val="22"/>
              </w:rPr>
            </w:pPr>
            <w:r>
              <w:rPr>
                <w:i w:val="1"/>
                <w:iCs w:val="1"/>
                <w:sz w:val="22"/>
                <w:szCs w:val="22"/>
                <w:rtl w:val="0"/>
              </w:rPr>
              <w:t xml:space="preserve">4008 Triturus vulgaris ampelensis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F">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C0">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C1">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jc w:val="both"/>
              <w:rPr>
                <w:sz w:val="22"/>
                <w:szCs w:val="22"/>
              </w:rPr>
            </w:pPr>
            <w:r>
              <w:rPr>
                <w:sz w:val="22"/>
                <w:szCs w:val="22"/>
                <w:rtl w:val="0"/>
              </w:rPr>
              <w:t xml:space="preserve">B02.02 curăţarea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0C6">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7">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8">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9">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CA">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B">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C">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CD">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E">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CF">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0">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1">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2">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3">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4">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5">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6">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7">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8">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9">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A">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B">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C">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D">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E">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F">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0">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0">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Pr>
                <w:sz w:val="22"/>
                <w:szCs w:val="22"/>
                <w:rtl w:val="0"/>
              </w:rPr>
              <w:t xml:space="preserve">Publică și privată</w:t>
            </w:r>
          </w:p>
        </w:tc>
      </w:tr>
    </w:tbl>
    <w:p w:rsidR="00000000" w:rsidDel="00000000" w:rsidP="00000000" w:rsidRDefault="00000000" w:rsidRPr="00000000" w14:paraId="000000E3">
      <w:pPr>
        <w:spacing w:after="0" w:line="300" w:lineRule="auto"/>
        <w:rPr>
          <w:sz w:val="22"/>
          <w:szCs w:val="22"/>
        </w:rPr>
      </w:pPr>
      <w:r>
        <w:rPr>
          <w:rtl w:val="0"/>
        </w:rPr>
      </w:r>
    </w:p>
    <w:p w:rsidR="00000000" w:rsidDel="00000000" w:rsidP="00000000" w:rsidRDefault="00000000" w:rsidRPr="00000000" w14:paraId="000000E4">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Coldea, G., Plămadă, E., 1989, Vegetația mlaștinilor oligotrofe din Carpații Românești (Cls. OxycoccoSphagnetea Br.-Bl. et Tx. 43), Contrib. Bot., 37-43.</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Pop, E., 1960, Mlaștinile de turbă din Republica Populară Romînă, Ed. Academiei Romîne, București.</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Stoica, I. (și colab.), 2022. Proposal for the inclusion of two active raised bogs in the ROSCI0116 Molhașurile Căpățânei protected area of community interest. Contribuții Botanice, LVII, pp. 63-69.</w:t>
      </w:r>
    </w:p>
    <w:p w:rsidR="00000000" w:rsidDel="00000000" w:rsidP="00000000" w:rsidRDefault="00000000" w:rsidRPr="00000000" w14:paraId="000000E8">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9">
      <w:pPr>
        <w:spacing w:after="0" w:line="300" w:lineRule="auto"/>
        <w:rPr>
          <w:sz w:val="22"/>
          <w:szCs w:val="22"/>
        </w:rPr>
      </w:pPr>
      <w:r>
        <w:rPr>
          <w:rtl w:val="0"/>
        </w:rPr>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pBdr>
        <w:spacing w:after="240" w:before="240" w:line="240" w:lineRule="auto"/>
        <w:jc w:val="both"/>
        <w:rPr>
          <w:sz w:val="22"/>
          <w:szCs w:val="22"/>
        </w:rPr>
      </w:pPr>
      <w:r>
        <w:rPr>
          <w:sz w:val="22"/>
          <w:szCs w:val="22"/>
          <w:rtl w:val="0"/>
        </w:rPr>
        <w:t xml:space="preserve">Consultările publice la nivel de județ, pentru toate zonele propuse, au fost realizate la: 17 iulie 2024 - Cluj-Napoca și 7 octombrie 2024 – Alba Iulia. Ulterior, în cadrul procesului de consultare extins la nivel național, au avut loc consultări suplimentară online în data de 12 decembrie 2025 cu factorii interesați din județul Cluj, în  27 ianuarie 2026  cu factorii interesați din județul Alba iar în perioada 7-8 aprilie 2026 au avut loc consultări publice la Prefectura Alba.</w:t>
      </w:r>
    </w:p>
    <w:p w:rsidR="00000000" w:rsidDel="00000000" w:rsidP="00000000" w:rsidRDefault="00000000" w:rsidRPr="00000000" w14:paraId="000000EB">
      <w:pPr>
        <w:spacing w:after="0" w:line="300" w:lineRule="auto"/>
        <w:jc w:val="center"/>
        <w:rPr>
          <w:b w:val="1"/>
          <w:bCs w:val="1"/>
          <w:sz w:val="22"/>
          <w:szCs w:val="22"/>
        </w:rPr>
      </w:pPr>
      <w:bookmarkStart w:colFirst="0" w:colLast="0" w:name="_heading=h.venjbad48mtw" w:id="0"/>
      <w:bookmarkEnd w:id="0"/>
      <w:r>
        <w:rPr>
          <w:b w:val="1"/>
          <w:bCs w:val="1"/>
          <w:sz w:val="22"/>
          <w:szCs w:val="22"/>
          <w:rtl w:val="0"/>
        </w:rPr>
        <w:t xml:space="preserve">5. Harta Zonelor Prioritare pentru Biodiversitate</w:t>
      </w:r>
    </w:p>
    <w:p w:rsidR="00000000" w:rsidDel="00000000" w:rsidP="00000000" w:rsidRDefault="00000000" w:rsidRPr="00000000" w14:paraId="000000EC">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ED">
      <w:pPr>
        <w:spacing w:after="0" w:line="300" w:lineRule="auto"/>
        <w:rPr>
          <w:sz w:val="22"/>
          <w:szCs w:val="22"/>
        </w:rPr>
      </w:pPr>
      <w:r>
        <w:rPr>
          <w:rtl w:val="0"/>
        </w:rPr>
      </w:r>
    </w:p>
    <w:p w:rsidR="00000000" w:rsidDel="00000000" w:rsidP="00000000" w:rsidRDefault="00000000" w:rsidRPr="00000000" w14:paraId="000000EE">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TCrSyd7uYJOpFnEOKE25/sKJd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MNW1YRGNsT0oxVjdpdjBaWWRJdjlwakg1N1VrRlF3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